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A314" w14:textId="112BA11A" w:rsidR="000B101F" w:rsidRDefault="008560C0" w:rsidP="008560C0">
      <w:pPr>
        <w:jc w:val="center"/>
      </w:pPr>
      <w:r>
        <w:t>MODERN MONETARY THEORY</w:t>
      </w:r>
    </w:p>
    <w:p w14:paraId="51D0225C" w14:textId="38C2FAF0" w:rsidR="008560C0" w:rsidRDefault="008560C0" w:rsidP="008560C0"/>
    <w:p w14:paraId="4B06E83F" w14:textId="6CDBBF07" w:rsidR="008560C0" w:rsidRDefault="008560C0" w:rsidP="00A65970">
      <w:r>
        <w:t>I</w:t>
      </w:r>
      <w:r w:rsidRPr="008560C0">
        <w:t>l bilancio</w:t>
      </w:r>
      <w:r>
        <w:t xml:space="preserve"> </w:t>
      </w:r>
      <w:r w:rsidRPr="008560C0">
        <w:t>pubblico (spes</w:t>
      </w:r>
      <w:r>
        <w:t>a pubblica</w:t>
      </w:r>
      <w:r w:rsidRPr="008560C0">
        <w:t xml:space="preserve"> e </w:t>
      </w:r>
      <w:r>
        <w:t>tributi</w:t>
      </w:r>
      <w:r w:rsidRPr="008560C0">
        <w:t>) va utilizzato</w:t>
      </w:r>
      <w:r>
        <w:t xml:space="preserve"> </w:t>
      </w:r>
      <w:r w:rsidRPr="008560C0">
        <w:t>per garantire la piena occupazione</w:t>
      </w:r>
      <w:r>
        <w:t xml:space="preserve"> </w:t>
      </w:r>
      <w:r w:rsidRPr="008560C0">
        <w:t>(</w:t>
      </w:r>
      <w:r>
        <w:t xml:space="preserve">la </w:t>
      </w:r>
      <w:r w:rsidRPr="008560C0">
        <w:t>produzione potenziale),</w:t>
      </w:r>
      <w:r>
        <w:t xml:space="preserve"> </w:t>
      </w:r>
      <w:r w:rsidRPr="008560C0">
        <w:t>anche nel caso ciò richieda disavanzi</w:t>
      </w:r>
      <w:r>
        <w:t xml:space="preserve"> </w:t>
      </w:r>
      <w:r w:rsidRPr="008560C0">
        <w:t>di bilancio elevati e persistenti,</w:t>
      </w:r>
      <w:r>
        <w:t xml:space="preserve"> </w:t>
      </w:r>
      <w:r w:rsidRPr="008560C0">
        <w:t>perché questi ultimi possono</w:t>
      </w:r>
      <w:r>
        <w:t xml:space="preserve"> </w:t>
      </w:r>
      <w:r w:rsidRPr="008560C0">
        <w:t>essere sempre finanziati stampando</w:t>
      </w:r>
      <w:r>
        <w:t xml:space="preserve"> </w:t>
      </w:r>
      <w:r w:rsidRPr="008560C0">
        <w:t xml:space="preserve">moneta. </w:t>
      </w:r>
      <w:r w:rsidR="00870988">
        <w:t>La quantità di moneta non ha vincoli, a differenza delle risorse.</w:t>
      </w:r>
    </w:p>
    <w:p w14:paraId="453C62A2" w14:textId="345C7AB4" w:rsidR="00870988" w:rsidRDefault="00870988" w:rsidP="00A65970">
      <w:r>
        <w:t xml:space="preserve">La spesa pubblica può essere indirizzata verso i programmi più vari: opere pubbliche, </w:t>
      </w:r>
      <w:r w:rsidR="008D54A6">
        <w:t>reddito universale di base, abitazioni, transizione ecologica, sanità gratuita per tutti ecc.</w:t>
      </w:r>
    </w:p>
    <w:p w14:paraId="2B21A906" w14:textId="075A6685" w:rsidR="008560C0" w:rsidRDefault="008560C0" w:rsidP="00A65970">
      <w:r w:rsidRPr="008560C0">
        <w:t xml:space="preserve">L’unica cosa di cui i </w:t>
      </w:r>
      <w:r w:rsidRPr="008560C0">
        <w:rPr>
          <w:i/>
          <w:iCs/>
        </w:rPr>
        <w:t>policy maker</w:t>
      </w:r>
      <w:r>
        <w:t xml:space="preserve"> </w:t>
      </w:r>
      <w:r w:rsidRPr="008560C0">
        <w:t>si devono preoccupare è</w:t>
      </w:r>
      <w:r>
        <w:t xml:space="preserve"> </w:t>
      </w:r>
      <w:r w:rsidRPr="008560C0">
        <w:t>l’inflazione, perché a quel punto la</w:t>
      </w:r>
      <w:r>
        <w:t xml:space="preserve"> </w:t>
      </w:r>
      <w:r w:rsidRPr="008560C0">
        <w:t>banca centrale non può più finanziare</w:t>
      </w:r>
      <w:r>
        <w:t xml:space="preserve"> </w:t>
      </w:r>
      <w:r w:rsidRPr="008560C0">
        <w:t>disavanzi crescenti senza alimentare</w:t>
      </w:r>
      <w:r>
        <w:t xml:space="preserve"> </w:t>
      </w:r>
      <w:r w:rsidRPr="008560C0">
        <w:t>ulteriormente la spirale dei</w:t>
      </w:r>
      <w:r>
        <w:t xml:space="preserve"> </w:t>
      </w:r>
      <w:r w:rsidRPr="008560C0">
        <w:t>prezzi. I sostenitori della Mmt ritengono</w:t>
      </w:r>
      <w:r>
        <w:t xml:space="preserve"> </w:t>
      </w:r>
      <w:r w:rsidRPr="008560C0">
        <w:t>infatti che l’inflazione salga</w:t>
      </w:r>
      <w:r>
        <w:t xml:space="preserve"> </w:t>
      </w:r>
      <w:r w:rsidRPr="008560C0">
        <w:t>quando l’economia opera al di sopra</w:t>
      </w:r>
      <w:r>
        <w:t xml:space="preserve"> </w:t>
      </w:r>
      <w:r w:rsidRPr="008560C0">
        <w:t>del potenziale.</w:t>
      </w:r>
    </w:p>
    <w:p w14:paraId="321BA4C7" w14:textId="005F280D" w:rsidR="00AB1B7C" w:rsidRDefault="00AB1B7C" w:rsidP="00A65970">
      <w:r w:rsidRPr="00AB1B7C">
        <w:t>La Mmt non è molto accreditata</w:t>
      </w:r>
      <w:r>
        <w:t xml:space="preserve"> </w:t>
      </w:r>
      <w:r w:rsidRPr="00AB1B7C">
        <w:t>tra la</w:t>
      </w:r>
      <w:r>
        <w:t xml:space="preserve"> </w:t>
      </w:r>
      <w:r w:rsidRPr="00AB1B7C">
        <w:t>maggior parte degli economisti, i</w:t>
      </w:r>
      <w:r>
        <w:t xml:space="preserve"> </w:t>
      </w:r>
      <w:r w:rsidRPr="00AB1B7C">
        <w:t>suoi esponenti non pubblicano sulle</w:t>
      </w:r>
      <w:r>
        <w:t xml:space="preserve"> </w:t>
      </w:r>
      <w:r w:rsidRPr="00AB1B7C">
        <w:t>principali riviste accademiche di</w:t>
      </w:r>
      <w:r>
        <w:t xml:space="preserve"> </w:t>
      </w:r>
      <w:r w:rsidRPr="00AB1B7C">
        <w:t>economia, non hanno mai presentato</w:t>
      </w:r>
      <w:r>
        <w:t xml:space="preserve"> </w:t>
      </w:r>
      <w:r w:rsidRPr="00AB1B7C">
        <w:t>la teoria in un quadro di riferimento</w:t>
      </w:r>
      <w:r>
        <w:t xml:space="preserve"> </w:t>
      </w:r>
      <w:r w:rsidRPr="00AB1B7C">
        <w:t>completo (un modello) ma</w:t>
      </w:r>
      <w:r>
        <w:t xml:space="preserve"> </w:t>
      </w:r>
      <w:r w:rsidRPr="00AB1B7C">
        <w:t>piuttosto con una serie di affermazioni</w:t>
      </w:r>
      <w:r>
        <w:t xml:space="preserve"> </w:t>
      </w:r>
      <w:r w:rsidRPr="00AB1B7C">
        <w:t>difficili da legare tra di loro.</w:t>
      </w:r>
      <w:r w:rsidR="00870988">
        <w:t xml:space="preserve"> Non è una teoria macroeconomica ma un programma di politica fiscale.</w:t>
      </w:r>
    </w:p>
    <w:p w14:paraId="42BBF857" w14:textId="4D98273E" w:rsidR="00AB1B7C" w:rsidRDefault="00AB1B7C" w:rsidP="00A65970">
      <w:r>
        <w:t xml:space="preserve">Principale esponente Stephanie Kelton </w:t>
      </w:r>
      <w:r w:rsidR="005F1BFD">
        <w:t>(</w:t>
      </w:r>
      <w:r w:rsidRPr="005F1BFD">
        <w:rPr>
          <w:i/>
          <w:iCs/>
        </w:rPr>
        <w:t>The Deficit Myth</w:t>
      </w:r>
      <w:r w:rsidR="005F1BFD">
        <w:t>, 20</w:t>
      </w:r>
      <w:r w:rsidR="0099145E">
        <w:t>20</w:t>
      </w:r>
      <w:r w:rsidR="005F1BFD">
        <w:t xml:space="preserve">), altri autori </w:t>
      </w:r>
      <w:r w:rsidR="005F1BFD" w:rsidRPr="005F1BFD">
        <w:t>Warren Mosler e Randy Wray</w:t>
      </w:r>
      <w:r w:rsidR="005F1BFD">
        <w:t>.</w:t>
      </w:r>
    </w:p>
    <w:sectPr w:rsidR="00AB1B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C0"/>
    <w:rsid w:val="000B101F"/>
    <w:rsid w:val="005F1BFD"/>
    <w:rsid w:val="008560C0"/>
    <w:rsid w:val="00870988"/>
    <w:rsid w:val="008D54A6"/>
    <w:rsid w:val="0099145E"/>
    <w:rsid w:val="00A65970"/>
    <w:rsid w:val="00AB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9CFB"/>
  <w15:chartTrackingRefBased/>
  <w15:docId w15:val="{00F98ADB-6D90-4D1B-B269-350D8631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Vernaglione</dc:creator>
  <cp:keywords/>
  <dc:description/>
  <cp:lastModifiedBy>Piero Vernaglione</cp:lastModifiedBy>
  <cp:revision>4</cp:revision>
  <dcterms:created xsi:type="dcterms:W3CDTF">2022-02-11T15:23:00Z</dcterms:created>
  <dcterms:modified xsi:type="dcterms:W3CDTF">2022-04-11T11:18:00Z</dcterms:modified>
</cp:coreProperties>
</file>