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4455E" w14:textId="77777777" w:rsidR="00CB2950" w:rsidRPr="00064440" w:rsidRDefault="00B911F5" w:rsidP="00B911F5">
      <w:pPr>
        <w:jc w:val="center"/>
        <w:rPr>
          <w:lang w:val="en-US"/>
        </w:rPr>
      </w:pPr>
      <w:r w:rsidRPr="00064440">
        <w:rPr>
          <w:lang w:val="en-US"/>
        </w:rPr>
        <w:t>Intuizionismo</w:t>
      </w:r>
    </w:p>
    <w:p w14:paraId="3696216F" w14:textId="77777777" w:rsidR="00B911F5" w:rsidRPr="00064440" w:rsidRDefault="00B911F5" w:rsidP="00B911F5">
      <w:pPr>
        <w:rPr>
          <w:lang w:val="en-US"/>
        </w:rPr>
      </w:pPr>
    </w:p>
    <w:p w14:paraId="388D6396" w14:textId="4C3B6FBA" w:rsidR="007733AE" w:rsidRPr="00064440" w:rsidRDefault="007733AE" w:rsidP="00064440">
      <w:pPr>
        <w:ind w:firstLine="284"/>
        <w:rPr>
          <w:lang w:val="en-US"/>
        </w:rPr>
      </w:pPr>
      <w:r w:rsidRPr="00064440">
        <w:rPr>
          <w:lang w:val="en-US"/>
        </w:rPr>
        <w:t xml:space="preserve">G.E. Moore, H. Sidgwick, </w:t>
      </w:r>
      <w:r w:rsidR="00752A29">
        <w:rPr>
          <w:lang w:val="en-US"/>
        </w:rPr>
        <w:t xml:space="preserve">H.A. </w:t>
      </w:r>
      <w:r w:rsidRPr="00064440">
        <w:rPr>
          <w:lang w:val="en-US"/>
        </w:rPr>
        <w:t xml:space="preserve">Prichard, D. Ross, </w:t>
      </w:r>
      <w:r w:rsidR="00752A29">
        <w:rPr>
          <w:lang w:val="en-US"/>
        </w:rPr>
        <w:t xml:space="preserve">N. </w:t>
      </w:r>
      <w:r w:rsidRPr="00064440">
        <w:rPr>
          <w:lang w:val="en-US"/>
        </w:rPr>
        <w:t>Hartmann</w:t>
      </w:r>
    </w:p>
    <w:p w14:paraId="39A8E836" w14:textId="77777777" w:rsidR="0057655B" w:rsidRDefault="00B911F5" w:rsidP="00064440">
      <w:pPr>
        <w:ind w:firstLine="284"/>
      </w:pPr>
      <w:r>
        <w:t xml:space="preserve">Filosofia morale (con esiti anche di filosofia politica) che fonda alcune affermazioni morali </w:t>
      </w:r>
      <w:r w:rsidR="00752A29">
        <w:t xml:space="preserve">(es. ciò che è giusto o sbagliato) </w:t>
      </w:r>
      <w:r>
        <w:t xml:space="preserve">considerate inoppugnabili sulla base di valutazioni intuitive. </w:t>
      </w:r>
      <w:r w:rsidR="007733AE">
        <w:t xml:space="preserve">Una facoltà intellettiva come l’intuizione permette di conoscere una realtà morale, distinta dalla realtà empirica. </w:t>
      </w:r>
    </w:p>
    <w:p w14:paraId="1F3AC59C" w14:textId="77777777" w:rsidR="0057655B" w:rsidRDefault="00B911F5" w:rsidP="00064440">
      <w:pPr>
        <w:ind w:firstLine="284"/>
      </w:pPr>
      <w:r>
        <w:t>Le teorie morali esaurienti o comprensive (giusnaturalismo, utilitarismo, deontologia kantiana) sono state confutate su punti generali o contestate su problemi specifici e non c’è accordo fra i filosofi, dunque l’intuizionista preferisce porre le premesse etiche sull’ampia condivisione di esse. Non uccidere e non rubare sono intuizione etiche difficilmente discutibili, su cui si può fare affidamento</w:t>
      </w:r>
      <w:r w:rsidR="00A57B42">
        <w:t>, che è improbabile siano fallibili</w:t>
      </w:r>
      <w:r>
        <w:t>.</w:t>
      </w:r>
      <w:r w:rsidR="00E46201">
        <w:t xml:space="preserve"> </w:t>
      </w:r>
    </w:p>
    <w:p w14:paraId="2332372D" w14:textId="7821A860" w:rsidR="00B911F5" w:rsidRDefault="00E46201" w:rsidP="00064440">
      <w:pPr>
        <w:ind w:firstLine="284"/>
      </w:pPr>
      <w:r>
        <w:t>Per gli intuisti l’intuizione non è soltanto la “passione” di Hume, i sentimenti, è qualcosa di più robusto</w:t>
      </w:r>
      <w:r w:rsidR="0057655B">
        <w:t xml:space="preserve"> (Hare critica questo punto, v. </w:t>
      </w:r>
      <w:r w:rsidR="0057655B" w:rsidRPr="0057655B">
        <w:rPr>
          <w:i/>
          <w:iCs/>
        </w:rPr>
        <w:t>infra</w:t>
      </w:r>
      <w:r w:rsidR="0057655B">
        <w:t xml:space="preserve"> le critiche)</w:t>
      </w:r>
    </w:p>
    <w:p w14:paraId="587B9057" w14:textId="77777777" w:rsidR="00B911F5" w:rsidRDefault="00B911F5" w:rsidP="00064440">
      <w:pPr>
        <w:ind w:firstLine="284"/>
      </w:pPr>
      <w:r>
        <w:t>Secondo l’intuizionista Michael Huemer le conclusioni di filosofia politica che si ricavano da tali premesse etiche possono essere invece anche non condivise da una maggioranza; è il caso delle sue conclusioni anarchiche, che non possono essere poste come premesse ma devono essere la conseguenza di ragionamenti e dimostrazioni</w:t>
      </w:r>
      <w:r>
        <w:rPr>
          <w:rStyle w:val="Rimandonotaapidipagina"/>
        </w:rPr>
        <w:footnoteReference w:id="1"/>
      </w:r>
      <w:r>
        <w:t>.</w:t>
      </w:r>
    </w:p>
    <w:p w14:paraId="175D2F07" w14:textId="77777777" w:rsidR="007733AE" w:rsidRDefault="007733AE" w:rsidP="00064440">
      <w:pPr>
        <w:ind w:firstLine="284"/>
      </w:pPr>
    </w:p>
    <w:p w14:paraId="6CE1D5B7" w14:textId="51341009" w:rsidR="007733AE" w:rsidRDefault="007733AE" w:rsidP="00064440">
      <w:pPr>
        <w:ind w:firstLine="284"/>
      </w:pPr>
      <w:r>
        <w:t>Critic</w:t>
      </w:r>
      <w:r w:rsidR="0036785D">
        <w:t>he</w:t>
      </w:r>
      <w:r>
        <w:t xml:space="preserve">: </w:t>
      </w:r>
      <w:r w:rsidR="0036785D">
        <w:t xml:space="preserve">1) </w:t>
      </w:r>
      <w:r>
        <w:t xml:space="preserve">l’i. non riesce a </w:t>
      </w:r>
      <w:r w:rsidRPr="0036785D">
        <w:rPr>
          <w:i/>
        </w:rPr>
        <w:t>giustificare</w:t>
      </w:r>
      <w:r>
        <w:t xml:space="preserve"> le varie credenze</w:t>
      </w:r>
      <w:r w:rsidR="00E46201">
        <w:t xml:space="preserve">, che in ultima analisi sono basate su </w:t>
      </w:r>
      <w:r w:rsidR="00E46201" w:rsidRPr="00E46201">
        <w:rPr>
          <w:i/>
          <w:iCs/>
        </w:rPr>
        <w:t>convinzioni</w:t>
      </w:r>
      <w:r>
        <w:t>.</w:t>
      </w:r>
      <w:r w:rsidR="0057655B">
        <w:t xml:space="preserve"> Se non c’è un criterio per stabilire chi ha ragione in una controversia, le intuizioni non sono diverse dagli atteggiamenti o dai sentimenti individuali (Hare).</w:t>
      </w:r>
      <w:r>
        <w:t xml:space="preserve"> </w:t>
      </w:r>
      <w:r w:rsidR="0036785D">
        <w:t>2) Non essendovi osservazioni empiriche posteriori, non si può distinguere un’intuizione vera da una falsa; se si ha il “presentimento” che un cavallo vincerà una data corsa, si potrà sapere se tale intuizione è corretta o meno attraverso l’osservazione empirica posteriore, mentre ciò è impossibile con le verità etiche.</w:t>
      </w:r>
    </w:p>
    <w:sectPr w:rsidR="007733AE" w:rsidSect="00672EE0">
      <w:headerReference w:type="first" r:id="rId7"/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05AC" w14:textId="77777777" w:rsidR="00B911F5" w:rsidRDefault="00B911F5" w:rsidP="00B911F5">
      <w:r>
        <w:separator/>
      </w:r>
    </w:p>
  </w:endnote>
  <w:endnote w:type="continuationSeparator" w:id="0">
    <w:p w14:paraId="6A87FB25" w14:textId="77777777" w:rsidR="00B911F5" w:rsidRDefault="00B911F5" w:rsidP="00B9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B3D5" w14:textId="77777777" w:rsidR="00B911F5" w:rsidRDefault="00B911F5" w:rsidP="00B911F5">
      <w:r>
        <w:separator/>
      </w:r>
    </w:p>
  </w:footnote>
  <w:footnote w:type="continuationSeparator" w:id="0">
    <w:p w14:paraId="035249BE" w14:textId="77777777" w:rsidR="00B911F5" w:rsidRDefault="00B911F5" w:rsidP="00B911F5">
      <w:r>
        <w:continuationSeparator/>
      </w:r>
    </w:p>
  </w:footnote>
  <w:footnote w:id="1">
    <w:p w14:paraId="2AD1AFB7" w14:textId="77777777" w:rsidR="00B911F5" w:rsidRDefault="00B911F5">
      <w:pPr>
        <w:pStyle w:val="Testonotaapidipagina"/>
      </w:pPr>
      <w:r>
        <w:rPr>
          <w:rStyle w:val="Rimandonotaapidipagina"/>
        </w:rPr>
        <w:footnoteRef/>
      </w:r>
      <w:r>
        <w:t xml:space="preserve"> M. Huemer, </w:t>
      </w:r>
      <w:r w:rsidRPr="00B911F5">
        <w:rPr>
          <w:i/>
        </w:rPr>
        <w:t>Il problema dell’autorità politica</w:t>
      </w:r>
      <w:r>
        <w:t xml:space="preserve"> (2013), Liberilibri, Macerata, 2015.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CAD97" w14:textId="77777777" w:rsidR="00730E0E" w:rsidRDefault="00730E0E">
    <w:pPr>
      <w:pStyle w:val="Intestazione"/>
      <w:jc w:val="center"/>
    </w:pPr>
  </w:p>
  <w:p w14:paraId="134C7411" w14:textId="77777777" w:rsidR="00730E0E" w:rsidRDefault="00730E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F5"/>
    <w:rsid w:val="00064440"/>
    <w:rsid w:val="0036785D"/>
    <w:rsid w:val="0057655B"/>
    <w:rsid w:val="00672EE0"/>
    <w:rsid w:val="00730E0E"/>
    <w:rsid w:val="00752A29"/>
    <w:rsid w:val="007733AE"/>
    <w:rsid w:val="00A57B42"/>
    <w:rsid w:val="00B911F5"/>
    <w:rsid w:val="00CB2950"/>
    <w:rsid w:val="00E46201"/>
    <w:rsid w:val="00E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FAAA"/>
  <w15:chartTrackingRefBased/>
  <w15:docId w15:val="{30F6AA75-904A-4421-B643-5D495FA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911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11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911F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0E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E0E"/>
  </w:style>
  <w:style w:type="paragraph" w:styleId="Pidipagina">
    <w:name w:val="footer"/>
    <w:basedOn w:val="Normale"/>
    <w:link w:val="PidipaginaCarattere"/>
    <w:uiPriority w:val="99"/>
    <w:unhideWhenUsed/>
    <w:rsid w:val="00730E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5ED7F-034F-424E-8BB2-4579DC61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5</cp:revision>
  <dcterms:created xsi:type="dcterms:W3CDTF">2016-07-14T11:11:00Z</dcterms:created>
  <dcterms:modified xsi:type="dcterms:W3CDTF">2020-08-23T11:37:00Z</dcterms:modified>
</cp:coreProperties>
</file>